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40CA" w14:textId="0E626B6D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Hello</w:t>
      </w:r>
      <w:r w:rsidR="00C42436" w:rsidRPr="001D7BA0">
        <w:rPr>
          <w:rFonts w:ascii="Arial" w:eastAsia="Times New Roman" w:hAnsi="Arial" w:cs="Arial"/>
          <w:sz w:val="20"/>
          <w:szCs w:val="20"/>
        </w:rPr>
        <w:t>,</w:t>
      </w:r>
    </w:p>
    <w:p w14:paraId="2E7D5AF4" w14:textId="1448B6C8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I</w:t>
      </w:r>
      <w:r w:rsidR="00C42436" w:rsidRPr="001D7BA0">
        <w:rPr>
          <w:rFonts w:ascii="Arial" w:eastAsia="Times New Roman" w:hAnsi="Arial" w:cs="Arial"/>
          <w:sz w:val="20"/>
          <w:szCs w:val="20"/>
        </w:rPr>
        <w:t xml:space="preserve"> a</w:t>
      </w:r>
      <w:r w:rsidRPr="001D7BA0">
        <w:rPr>
          <w:rFonts w:ascii="Arial" w:eastAsia="Times New Roman" w:hAnsi="Arial" w:cs="Arial"/>
          <w:sz w:val="20"/>
          <w:szCs w:val="20"/>
        </w:rPr>
        <w:t>m reaching out to share a local story idea that reflects a growing shift in how families are grieving and how communities are responding.</w:t>
      </w:r>
    </w:p>
    <w:p w14:paraId="1A1706C1" w14:textId="0A2A0508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As cremation has become the most common choice in the U</w:t>
      </w:r>
      <w:r w:rsidR="00C42436" w:rsidRPr="001D7BA0">
        <w:rPr>
          <w:rFonts w:ascii="Arial" w:eastAsia="Times New Roman" w:hAnsi="Arial" w:cs="Arial"/>
          <w:sz w:val="20"/>
          <w:szCs w:val="20"/>
        </w:rPr>
        <w:t>nited States</w:t>
      </w:r>
      <w:r w:rsidRPr="001D7BA0">
        <w:rPr>
          <w:rFonts w:ascii="Arial" w:eastAsia="Times New Roman" w:hAnsi="Arial" w:cs="Arial"/>
          <w:sz w:val="20"/>
          <w:szCs w:val="20"/>
        </w:rPr>
        <w:t xml:space="preserve">, many families are left with an unexpected question: </w:t>
      </w:r>
      <w:r w:rsidR="00C42436" w:rsidRPr="001D7BA0">
        <w:rPr>
          <w:rFonts w:ascii="Arial" w:eastAsia="Times New Roman" w:hAnsi="Arial" w:cs="Arial"/>
          <w:i/>
          <w:iCs/>
          <w:sz w:val="20"/>
          <w:szCs w:val="20"/>
        </w:rPr>
        <w:t>W</w:t>
      </w:r>
      <w:r w:rsidRPr="001D7BA0">
        <w:rPr>
          <w:rFonts w:ascii="Arial" w:eastAsia="Times New Roman" w:hAnsi="Arial" w:cs="Arial"/>
          <w:i/>
          <w:iCs/>
          <w:sz w:val="20"/>
          <w:szCs w:val="20"/>
        </w:rPr>
        <w:t>hat happens next</w:t>
      </w:r>
      <w:r w:rsidR="00350526">
        <w:rPr>
          <w:rFonts w:ascii="Arial" w:eastAsia="Times New Roman" w:hAnsi="Arial" w:cs="Arial"/>
          <w:i/>
          <w:iCs/>
          <w:sz w:val="20"/>
          <w:szCs w:val="20"/>
        </w:rPr>
        <w:t xml:space="preserve"> with their loved </w:t>
      </w:r>
      <w:r w:rsidR="00563ACA">
        <w:rPr>
          <w:rFonts w:ascii="Arial" w:eastAsia="Times New Roman" w:hAnsi="Arial" w:cs="Arial"/>
          <w:i/>
          <w:iCs/>
          <w:sz w:val="20"/>
          <w:szCs w:val="20"/>
        </w:rPr>
        <w:t>one's</w:t>
      </w:r>
      <w:r w:rsidR="00350526">
        <w:rPr>
          <w:rFonts w:ascii="Arial" w:eastAsia="Times New Roman" w:hAnsi="Arial" w:cs="Arial"/>
          <w:i/>
          <w:iCs/>
          <w:sz w:val="20"/>
          <w:szCs w:val="20"/>
        </w:rPr>
        <w:t xml:space="preserve"> cremated remains</w:t>
      </w:r>
      <w:r w:rsidRPr="001D7BA0">
        <w:rPr>
          <w:rFonts w:ascii="Arial" w:eastAsia="Times New Roman" w:hAnsi="Arial" w:cs="Arial"/>
          <w:i/>
          <w:iCs/>
          <w:sz w:val="20"/>
          <w:szCs w:val="20"/>
        </w:rPr>
        <w:t>?</w:t>
      </w:r>
      <w:r w:rsidRPr="001D7BA0">
        <w:rPr>
          <w:rFonts w:ascii="Arial" w:eastAsia="Times New Roman" w:hAnsi="Arial" w:cs="Arial"/>
          <w:sz w:val="20"/>
          <w:szCs w:val="20"/>
        </w:rPr>
        <w:t xml:space="preserve"> Cremated remains are often kept at home for years, not because families do</w:t>
      </w:r>
      <w:r w:rsidR="00C42436" w:rsidRPr="001D7BA0">
        <w:rPr>
          <w:rFonts w:ascii="Arial" w:eastAsia="Times New Roman" w:hAnsi="Arial" w:cs="Arial"/>
          <w:sz w:val="20"/>
          <w:szCs w:val="20"/>
        </w:rPr>
        <w:t xml:space="preserve"> </w:t>
      </w:r>
      <w:r w:rsidRPr="001D7BA0">
        <w:rPr>
          <w:rFonts w:ascii="Arial" w:eastAsia="Times New Roman" w:hAnsi="Arial" w:cs="Arial"/>
          <w:sz w:val="20"/>
          <w:szCs w:val="20"/>
        </w:rPr>
        <w:t>n</w:t>
      </w:r>
      <w:r w:rsidR="00C42436" w:rsidRPr="001D7BA0">
        <w:rPr>
          <w:rFonts w:ascii="Arial" w:eastAsia="Times New Roman" w:hAnsi="Arial" w:cs="Arial"/>
          <w:sz w:val="20"/>
          <w:szCs w:val="20"/>
        </w:rPr>
        <w:t>o</w:t>
      </w:r>
      <w:r w:rsidRPr="001D7BA0">
        <w:rPr>
          <w:rFonts w:ascii="Arial" w:eastAsia="Times New Roman" w:hAnsi="Arial" w:cs="Arial"/>
          <w:sz w:val="20"/>
          <w:szCs w:val="20"/>
        </w:rPr>
        <w:t>t care, but because grief and uncertainty make decisions difficult.</w:t>
      </w:r>
    </w:p>
    <w:p w14:paraId="006AD1DD" w14:textId="77DC8185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 xml:space="preserve">On </w:t>
      </w:r>
      <w:r w:rsidRPr="001D7BA0">
        <w:rPr>
          <w:rFonts w:ascii="Arial" w:eastAsia="Times New Roman" w:hAnsi="Arial" w:cs="Arial"/>
          <w:b/>
          <w:bCs/>
          <w:color w:val="FF0000"/>
          <w:sz w:val="20"/>
          <w:szCs w:val="20"/>
        </w:rPr>
        <w:t>[Event Date]</w:t>
      </w:r>
      <w:r w:rsidRPr="001D7BA0">
        <w:rPr>
          <w:rFonts w:ascii="Arial" w:eastAsia="Times New Roman" w:hAnsi="Arial" w:cs="Arial"/>
          <w:sz w:val="20"/>
          <w:szCs w:val="20"/>
        </w:rPr>
        <w:t xml:space="preserve">, </w:t>
      </w:r>
      <w:r w:rsidRPr="001D7BA0">
        <w:rPr>
          <w:rFonts w:ascii="Arial" w:eastAsia="Times New Roman" w:hAnsi="Arial" w:cs="Arial"/>
          <w:b/>
          <w:bCs/>
          <w:color w:val="FF0000"/>
          <w:sz w:val="20"/>
          <w:szCs w:val="20"/>
        </w:rPr>
        <w:t>[Organization/Cemetery Name]</w:t>
      </w:r>
      <w:r w:rsidRPr="001D7BA0">
        <w:rPr>
          <w:rFonts w:ascii="Arial" w:eastAsia="Times New Roman" w:hAnsi="Arial" w:cs="Arial"/>
          <w:sz w:val="20"/>
          <w:szCs w:val="20"/>
        </w:rPr>
        <w:t xml:space="preserve"> is hosting National Cremation Placement Day, a new initiative centered on a community memorial service</w:t>
      </w:r>
      <w:r w:rsidR="00350526">
        <w:rPr>
          <w:rFonts w:ascii="Arial" w:eastAsia="Times New Roman" w:hAnsi="Arial" w:cs="Arial"/>
          <w:sz w:val="20"/>
          <w:szCs w:val="20"/>
        </w:rPr>
        <w:t xml:space="preserve"> where </w:t>
      </w:r>
      <w:r w:rsidRPr="001D7BA0">
        <w:rPr>
          <w:rFonts w:ascii="Arial" w:eastAsia="Times New Roman" w:hAnsi="Arial" w:cs="Arial"/>
          <w:sz w:val="20"/>
          <w:szCs w:val="20"/>
        </w:rPr>
        <w:t>families</w:t>
      </w:r>
      <w:r w:rsidR="00350526">
        <w:rPr>
          <w:rFonts w:ascii="Arial" w:eastAsia="Times New Roman" w:hAnsi="Arial" w:cs="Arial"/>
          <w:sz w:val="20"/>
          <w:szCs w:val="20"/>
        </w:rPr>
        <w:t xml:space="preserve"> can bring the cremated remains of their loved ones and participate in a shared ceremony of remembrance.</w:t>
      </w:r>
      <w:r w:rsidRPr="001D7BA0">
        <w:rPr>
          <w:rFonts w:ascii="Arial" w:eastAsia="Times New Roman" w:hAnsi="Arial" w:cs="Arial"/>
          <w:sz w:val="20"/>
          <w:szCs w:val="20"/>
        </w:rPr>
        <w:t xml:space="preserve"> The service is followed by education and support for families who may be ready to create a permanent place of remembrance.</w:t>
      </w:r>
    </w:p>
    <w:p w14:paraId="1D01C428" w14:textId="77777777" w:rsidR="00B65C1A" w:rsidRPr="001D7BA0" w:rsidRDefault="00B65C1A" w:rsidP="00C42436">
      <w:pPr>
        <w:spacing w:before="100" w:beforeAutospacing="1" w:after="0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What makes this newsworthy:</w:t>
      </w:r>
    </w:p>
    <w:p w14:paraId="67CF0733" w14:textId="77777777" w:rsidR="00B65C1A" w:rsidRPr="001D7BA0" w:rsidRDefault="00B65C1A" w:rsidP="00C42436">
      <w:pPr>
        <w:numPr>
          <w:ilvl w:val="0"/>
          <w:numId w:val="29"/>
        </w:numPr>
        <w:spacing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The event responds to a national trend (rising cremation rates) with a local, human</w:t>
      </w:r>
      <w:r w:rsidRPr="001D7BA0">
        <w:rPr>
          <w:rFonts w:ascii="Arial" w:eastAsia="Times New Roman" w:hAnsi="Arial" w:cs="Arial"/>
          <w:sz w:val="20"/>
          <w:szCs w:val="20"/>
        </w:rPr>
        <w:noBreakHyphen/>
        <w:t>centered solution</w:t>
      </w:r>
    </w:p>
    <w:p w14:paraId="0C541E9D" w14:textId="34BA2B7B" w:rsidR="00B65C1A" w:rsidRPr="001D7BA0" w:rsidRDefault="00B65C1A" w:rsidP="00B65C1A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 xml:space="preserve">It builds on the success of familiar community memorial events (like </w:t>
      </w:r>
      <w:r w:rsidR="00563ACA">
        <w:rPr>
          <w:rFonts w:ascii="Arial" w:eastAsia="Times New Roman" w:hAnsi="Arial" w:cs="Arial"/>
          <w:sz w:val="20"/>
          <w:szCs w:val="20"/>
        </w:rPr>
        <w:t>candle lighting</w:t>
      </w:r>
      <w:r w:rsidRPr="001D7BA0">
        <w:rPr>
          <w:rFonts w:ascii="Arial" w:eastAsia="Times New Roman" w:hAnsi="Arial" w:cs="Arial"/>
          <w:sz w:val="20"/>
          <w:szCs w:val="20"/>
        </w:rPr>
        <w:t xml:space="preserve"> ceremonies), but adds a focus on long</w:t>
      </w:r>
      <w:r w:rsidRPr="001D7BA0">
        <w:rPr>
          <w:rFonts w:ascii="Arial" w:eastAsia="Times New Roman" w:hAnsi="Arial" w:cs="Arial"/>
          <w:sz w:val="20"/>
          <w:szCs w:val="20"/>
        </w:rPr>
        <w:noBreakHyphen/>
        <w:t>term remembrance</w:t>
      </w:r>
    </w:p>
    <w:p w14:paraId="12271832" w14:textId="77777777" w:rsidR="00B65C1A" w:rsidRPr="001D7BA0" w:rsidRDefault="00B65C1A" w:rsidP="00B65C1A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It reframes permanent placement as care and honor of their loved one</w:t>
      </w:r>
    </w:p>
    <w:p w14:paraId="00D8019F" w14:textId="77777777" w:rsidR="00B65C1A" w:rsidRPr="001D7BA0" w:rsidRDefault="00B65C1A" w:rsidP="00B65C1A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It highlights how grief professionals are adapting to changing family needs</w:t>
      </w:r>
    </w:p>
    <w:p w14:paraId="79C2E0DD" w14:textId="369268B8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The memorial service itself is brief (25–30 minutes), inclusive, and non</w:t>
      </w:r>
      <w:r w:rsidRPr="001D7BA0">
        <w:rPr>
          <w:rFonts w:ascii="Arial" w:eastAsia="Times New Roman" w:hAnsi="Arial" w:cs="Arial"/>
          <w:sz w:val="20"/>
          <w:szCs w:val="20"/>
        </w:rPr>
        <w:noBreakHyphen/>
        <w:t xml:space="preserve">denominational, featuring a remembrance reading and </w:t>
      </w:r>
      <w:r w:rsidR="00563ACA">
        <w:rPr>
          <w:rFonts w:ascii="Arial" w:eastAsia="Times New Roman" w:hAnsi="Arial" w:cs="Arial"/>
          <w:sz w:val="20"/>
          <w:szCs w:val="20"/>
        </w:rPr>
        <w:t xml:space="preserve">a </w:t>
      </w:r>
      <w:r w:rsidRPr="001D7BA0">
        <w:rPr>
          <w:rFonts w:ascii="Arial" w:eastAsia="Times New Roman" w:hAnsi="Arial" w:cs="Arial"/>
          <w:sz w:val="20"/>
          <w:szCs w:val="20"/>
        </w:rPr>
        <w:t>symbolic act such as candle or flower placement. Families are not required to make any decisions to attend.</w:t>
      </w:r>
    </w:p>
    <w:p w14:paraId="44396FA7" w14:textId="3B71FD44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b/>
          <w:bCs/>
          <w:sz w:val="20"/>
          <w:szCs w:val="20"/>
        </w:rPr>
        <w:t>Event details:</w:t>
      </w:r>
      <w:r w:rsidRPr="001D7BA0">
        <w:rPr>
          <w:rFonts w:ascii="Arial" w:eastAsia="Times New Roman" w:hAnsi="Arial" w:cs="Arial"/>
          <w:sz w:val="20"/>
          <w:szCs w:val="20"/>
        </w:rPr>
        <w:br/>
      </w:r>
      <w:r w:rsidRPr="001D7BA0">
        <w:rPr>
          <w:rFonts w:ascii="Arial" w:eastAsia="Times New Roman" w:hAnsi="Arial" w:cs="Arial"/>
          <w:b/>
          <w:bCs/>
          <w:sz w:val="20"/>
          <w:szCs w:val="20"/>
        </w:rPr>
        <w:t>National Cremation Placement Day</w:t>
      </w:r>
      <w:r w:rsidRPr="001D7BA0">
        <w:rPr>
          <w:rFonts w:ascii="Arial" w:eastAsia="Times New Roman" w:hAnsi="Arial" w:cs="Arial"/>
          <w:sz w:val="20"/>
          <w:szCs w:val="20"/>
        </w:rPr>
        <w:br/>
      </w:r>
      <w:r w:rsidRPr="001D7BA0">
        <w:rPr>
          <w:rFonts w:ascii="Arial" w:eastAsia="Times New Roman" w:hAnsi="Arial" w:cs="Arial"/>
          <w:b/>
          <w:bCs/>
          <w:color w:val="FF0000"/>
          <w:sz w:val="20"/>
          <w:szCs w:val="20"/>
        </w:rPr>
        <w:t>[Date]</w:t>
      </w:r>
      <w:r w:rsidR="00C42436" w:rsidRPr="001D7BA0">
        <w:rPr>
          <w:rFonts w:ascii="Arial" w:eastAsia="Times New Roman" w:hAnsi="Arial" w:cs="Arial"/>
          <w:sz w:val="20"/>
          <w:szCs w:val="20"/>
        </w:rPr>
        <w:t>,</w:t>
      </w:r>
      <w:r w:rsidRPr="001D7BA0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1D7BA0">
        <w:rPr>
          <w:rFonts w:ascii="Arial" w:eastAsia="Times New Roman" w:hAnsi="Arial" w:cs="Arial"/>
          <w:b/>
          <w:bCs/>
          <w:color w:val="FF0000"/>
          <w:sz w:val="20"/>
          <w:szCs w:val="20"/>
        </w:rPr>
        <w:t>[Time</w:t>
      </w:r>
      <w:r w:rsidR="00C42436" w:rsidRPr="001D7BA0">
        <w:rPr>
          <w:rFonts w:ascii="Arial" w:eastAsia="Times New Roman" w:hAnsi="Arial" w:cs="Arial"/>
          <w:b/>
          <w:bCs/>
          <w:color w:val="FF0000"/>
          <w:sz w:val="20"/>
          <w:szCs w:val="20"/>
        </w:rPr>
        <w:t>]</w:t>
      </w:r>
      <w:r w:rsidR="00C42436" w:rsidRPr="001D7BA0">
        <w:rPr>
          <w:rFonts w:ascii="Arial" w:eastAsia="Times New Roman" w:hAnsi="Arial" w:cs="Arial"/>
          <w:b/>
          <w:bCs/>
          <w:sz w:val="20"/>
          <w:szCs w:val="20"/>
        </w:rPr>
        <w:t>,</w:t>
      </w:r>
      <w:r w:rsidRPr="001D7BA0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1D7BA0">
        <w:rPr>
          <w:rFonts w:ascii="Arial" w:eastAsia="Times New Roman" w:hAnsi="Arial" w:cs="Arial"/>
          <w:b/>
          <w:bCs/>
          <w:color w:val="FF0000"/>
          <w:sz w:val="20"/>
          <w:szCs w:val="20"/>
        </w:rPr>
        <w:t>[Location]</w:t>
      </w:r>
    </w:p>
    <w:p w14:paraId="60E5CB9F" w14:textId="33A39260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A spokesperson fro</w:t>
      </w:r>
      <w:r w:rsidR="00C42436" w:rsidRPr="001D7BA0">
        <w:rPr>
          <w:rFonts w:ascii="Arial" w:eastAsia="Times New Roman" w:hAnsi="Arial" w:cs="Arial"/>
          <w:sz w:val="20"/>
          <w:szCs w:val="20"/>
        </w:rPr>
        <w:t xml:space="preserve">m our organization </w:t>
      </w:r>
      <w:r w:rsidRPr="001D7BA0">
        <w:rPr>
          <w:rFonts w:ascii="Arial" w:eastAsia="Times New Roman" w:hAnsi="Arial" w:cs="Arial"/>
          <w:sz w:val="20"/>
          <w:szCs w:val="20"/>
        </w:rPr>
        <w:t>is available for interviews, and we can also connect you with families</w:t>
      </w:r>
      <w:r w:rsidR="00C42436" w:rsidRPr="001D7BA0">
        <w:rPr>
          <w:rFonts w:ascii="Arial" w:eastAsia="Times New Roman" w:hAnsi="Arial" w:cs="Arial"/>
          <w:sz w:val="20"/>
          <w:szCs w:val="20"/>
        </w:rPr>
        <w:t xml:space="preserve"> </w:t>
      </w:r>
      <w:r w:rsidRPr="001D7BA0">
        <w:rPr>
          <w:rFonts w:ascii="Arial" w:eastAsia="Times New Roman" w:hAnsi="Arial" w:cs="Arial"/>
          <w:sz w:val="20"/>
          <w:szCs w:val="20"/>
        </w:rPr>
        <w:t>who are willing to share why this event matters to them.</w:t>
      </w:r>
      <w:r w:rsidR="00C42436" w:rsidRPr="001D7BA0">
        <w:rPr>
          <w:rFonts w:ascii="Arial" w:eastAsia="Times New Roman" w:hAnsi="Arial" w:cs="Arial"/>
          <w:sz w:val="20"/>
          <w:szCs w:val="20"/>
        </w:rPr>
        <w:t xml:space="preserve"> </w:t>
      </w:r>
      <w:r w:rsidRPr="001D7BA0">
        <w:rPr>
          <w:rFonts w:ascii="Arial" w:eastAsia="Times New Roman" w:hAnsi="Arial" w:cs="Arial"/>
          <w:sz w:val="20"/>
          <w:szCs w:val="20"/>
        </w:rPr>
        <w:t>I believe this would resonate with your audience as a thoughtful look at how communities are redefining remembrance, grief, and healing.</w:t>
      </w:r>
    </w:p>
    <w:p w14:paraId="6AC170F2" w14:textId="3FA2F5AF" w:rsidR="00B65C1A" w:rsidRPr="001D7BA0" w:rsidRDefault="00B65C1A" w:rsidP="00B65C1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Thank you for your time, and I</w:t>
      </w:r>
      <w:r w:rsidR="00C42436" w:rsidRPr="001D7BA0">
        <w:rPr>
          <w:rFonts w:ascii="Arial" w:eastAsia="Times New Roman" w:hAnsi="Arial" w:cs="Arial"/>
          <w:sz w:val="20"/>
          <w:szCs w:val="20"/>
        </w:rPr>
        <w:t xml:space="preserve"> a</w:t>
      </w:r>
      <w:r w:rsidRPr="001D7BA0">
        <w:rPr>
          <w:rFonts w:ascii="Arial" w:eastAsia="Times New Roman" w:hAnsi="Arial" w:cs="Arial"/>
          <w:sz w:val="20"/>
          <w:szCs w:val="20"/>
        </w:rPr>
        <w:t>m happy to provide additional details, photos, or interviews.</w:t>
      </w:r>
    </w:p>
    <w:p w14:paraId="1A16DA1E" w14:textId="58413DAB" w:rsidR="00B65C1A" w:rsidRPr="00C42436" w:rsidRDefault="00B65C1A" w:rsidP="00B65C1A">
      <w:pPr>
        <w:spacing w:before="100" w:beforeAutospacing="1" w:after="100" w:afterAutospacing="1" w:line="300" w:lineRule="atLeast"/>
        <w:rPr>
          <w:rFonts w:asciiTheme="minorHAnsi" w:eastAsia="Times New Roman" w:hAnsiTheme="minorHAnsi" w:cs="Segoe UI"/>
          <w:sz w:val="20"/>
          <w:szCs w:val="20"/>
        </w:rPr>
      </w:pPr>
      <w:r w:rsidRPr="001D7BA0">
        <w:rPr>
          <w:rFonts w:ascii="Arial" w:eastAsia="Times New Roman" w:hAnsi="Arial" w:cs="Arial"/>
          <w:sz w:val="20"/>
          <w:szCs w:val="20"/>
        </w:rPr>
        <w:t>Warm regards,</w:t>
      </w:r>
    </w:p>
    <w:p w14:paraId="64A0CB54" w14:textId="234C3E1A" w:rsidR="00583A34" w:rsidRPr="00D86061" w:rsidRDefault="00583A34" w:rsidP="00B65C1A">
      <w:pPr>
        <w:rPr>
          <w:rFonts w:asciiTheme="majorHAnsi" w:hAnsiTheme="majorHAnsi"/>
        </w:rPr>
      </w:pPr>
    </w:p>
    <w:sectPr w:rsidR="00583A34" w:rsidRPr="00D86061" w:rsidSect="00350526">
      <w:headerReference w:type="default" r:id="rId11"/>
      <w:footerReference w:type="default" r:id="rId12"/>
      <w:pgSz w:w="12240" w:h="15840"/>
      <w:pgMar w:top="3150" w:right="540" w:bottom="1440" w:left="63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C4EF" w14:textId="77777777" w:rsidR="00FE4AE4" w:rsidRDefault="00FE4AE4" w:rsidP="00A97EF1">
      <w:pPr>
        <w:spacing w:after="0" w:line="240" w:lineRule="auto"/>
      </w:pPr>
      <w:r>
        <w:separator/>
      </w:r>
    </w:p>
  </w:endnote>
  <w:endnote w:type="continuationSeparator" w:id="0">
    <w:p w14:paraId="7E9B2019" w14:textId="77777777" w:rsidR="00FE4AE4" w:rsidRDefault="00FE4AE4" w:rsidP="00A97EF1">
      <w:pPr>
        <w:spacing w:after="0" w:line="240" w:lineRule="auto"/>
      </w:pPr>
      <w:r>
        <w:continuationSeparator/>
      </w:r>
    </w:p>
  </w:endnote>
  <w:endnote w:type="continuationNotice" w:id="1">
    <w:p w14:paraId="389D602B" w14:textId="77777777" w:rsidR="00FE4AE4" w:rsidRDefault="00FE4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altName w:val="Goudy Old Style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8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0"/>
      <w:gridCol w:w="3510"/>
      <w:gridCol w:w="3797"/>
    </w:tblGrid>
    <w:tr w:rsidR="00A97EF1" w:rsidRPr="00A97EF1" w14:paraId="5F637513" w14:textId="77777777" w:rsidTr="001D7BA0">
      <w:trPr>
        <w:trHeight w:val="594"/>
      </w:trPr>
      <w:tc>
        <w:tcPr>
          <w:tcW w:w="3780" w:type="dxa"/>
        </w:tcPr>
        <w:p w14:paraId="2B6BF79F" w14:textId="77777777" w:rsidR="001D7BA0" w:rsidRDefault="00C42436" w:rsidP="00303D28">
          <w:pPr>
            <w:pStyle w:val="Footer"/>
            <w:ind w:right="420"/>
            <w:jc w:val="center"/>
            <w:rPr>
              <w:rFonts w:ascii="Arial" w:hAnsi="Arial" w:cs="Arial"/>
              <w:color w:val="1F497D" w:themeColor="text2"/>
              <w:sz w:val="20"/>
              <w:szCs w:val="20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Held annually on the third </w:t>
          </w:r>
        </w:p>
        <w:p w14:paraId="05529F08" w14:textId="119565B8" w:rsidR="00A97EF1" w:rsidRPr="001D7BA0" w:rsidRDefault="00C42436" w:rsidP="00303D28">
          <w:pPr>
            <w:pStyle w:val="Footer"/>
            <w:ind w:right="420"/>
            <w:jc w:val="center"/>
            <w:rPr>
              <w:rFonts w:ascii="Arial" w:hAnsi="Arial" w:cs="Arial"/>
              <w:color w:val="696158"/>
              <w:sz w:val="24"/>
              <w:szCs w:val="24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>Saturday in October</w:t>
          </w:r>
        </w:p>
      </w:tc>
      <w:tc>
        <w:tcPr>
          <w:tcW w:w="3510" w:type="dxa"/>
        </w:tcPr>
        <w:p w14:paraId="4DABB42C" w14:textId="6710EA41" w:rsidR="00A97EF1" w:rsidRPr="00303D28" w:rsidRDefault="00A97EF1" w:rsidP="00303D28">
          <w:pPr>
            <w:pStyle w:val="Footer"/>
            <w:ind w:left="-105"/>
            <w:jc w:val="center"/>
            <w:rPr>
              <w:rFonts w:ascii="Goudy Old Style" w:hAnsi="Goudy Old Style"/>
              <w:b/>
              <w:bCs/>
              <w:color w:val="696158"/>
            </w:rPr>
          </w:pPr>
        </w:p>
      </w:tc>
      <w:tc>
        <w:tcPr>
          <w:tcW w:w="3797" w:type="dxa"/>
        </w:tcPr>
        <w:p w14:paraId="4F2BD3A6" w14:textId="0EF7A1EC" w:rsidR="00A97EF1" w:rsidRPr="001D7BA0" w:rsidRDefault="00563ACA" w:rsidP="00A97EF1">
          <w:pPr>
            <w:pStyle w:val="Footer"/>
            <w:jc w:val="center"/>
            <w:rPr>
              <w:rFonts w:ascii="Arial" w:hAnsi="Arial" w:cs="Arial"/>
              <w:color w:val="696158"/>
              <w:sz w:val="20"/>
              <w:szCs w:val="20"/>
            </w:rPr>
          </w:pPr>
          <w:hyperlink r:id="rId1" w:tgtFrame="_blank" w:tooltip="https://www.nationaldayarchives.com/day/national-cremation-placement-day/" w:history="1">
            <w:r w:rsidR="00C42436" w:rsidRPr="001D7BA0">
              <w:rPr>
                <w:rStyle w:val="Hyperlink"/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National Cremation Placement Day - National Day Archives</w:t>
            </w:r>
          </w:hyperlink>
        </w:p>
      </w:tc>
    </w:tr>
  </w:tbl>
  <w:p w14:paraId="5C5E9910" w14:textId="393397D6" w:rsidR="00A97EF1" w:rsidRPr="00A97EF1" w:rsidRDefault="00B8655A" w:rsidP="00A97EF1">
    <w:pPr>
      <w:pStyle w:val="Footer"/>
      <w:rPr>
        <w:color w:val="696158"/>
      </w:rPr>
    </w:pPr>
    <w:r>
      <w:rPr>
        <w:noProof/>
        <w:color w:val="69615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54C05E" wp14:editId="47DEF7B3">
              <wp:simplePos x="0" y="0"/>
              <wp:positionH relativeFrom="column">
                <wp:posOffset>-809625</wp:posOffset>
              </wp:positionH>
              <wp:positionV relativeFrom="paragraph">
                <wp:posOffset>-568325</wp:posOffset>
              </wp:positionV>
              <wp:extent cx="7816850" cy="0"/>
              <wp:effectExtent l="0" t="19050" r="31750" b="19050"/>
              <wp:wrapNone/>
              <wp:docPr id="1172" name="Straight Connector 1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168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FE36CC" id="Straight Connector 117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75pt,-44.75pt" to="551.75pt,-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" strokecolor="#1f497d [3215]" strokeweight="3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ACD8" w14:textId="77777777" w:rsidR="00FE4AE4" w:rsidRDefault="00FE4AE4" w:rsidP="00A97EF1">
      <w:pPr>
        <w:spacing w:after="0" w:line="240" w:lineRule="auto"/>
      </w:pPr>
      <w:bookmarkStart w:id="0" w:name="_Hlk212628138"/>
      <w:bookmarkEnd w:id="0"/>
      <w:r>
        <w:separator/>
      </w:r>
    </w:p>
  </w:footnote>
  <w:footnote w:type="continuationSeparator" w:id="0">
    <w:p w14:paraId="2C5D2E92" w14:textId="77777777" w:rsidR="00FE4AE4" w:rsidRDefault="00FE4AE4" w:rsidP="00A97EF1">
      <w:pPr>
        <w:spacing w:after="0" w:line="240" w:lineRule="auto"/>
      </w:pPr>
      <w:r>
        <w:continuationSeparator/>
      </w:r>
    </w:p>
  </w:footnote>
  <w:footnote w:type="continuationNotice" w:id="1">
    <w:p w14:paraId="0F790592" w14:textId="77777777" w:rsidR="00FE4AE4" w:rsidRDefault="00FE4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3B45" w14:textId="55126C8B" w:rsidR="00A97EF1" w:rsidRDefault="00350526" w:rsidP="00583A3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B493F4" wp14:editId="74F0CF37">
              <wp:simplePos x="0" y="0"/>
              <wp:positionH relativeFrom="column">
                <wp:posOffset>-116205</wp:posOffset>
              </wp:positionH>
              <wp:positionV relativeFrom="paragraph">
                <wp:posOffset>360374</wp:posOffset>
              </wp:positionV>
              <wp:extent cx="5454869" cy="74803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869" cy="748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98DB3" w14:textId="78596D7B" w:rsidR="002C7AEA" w:rsidRPr="001D7BA0" w:rsidRDefault="00B65C1A" w:rsidP="00B65C1A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1F497D" w:themeColor="text2"/>
                              <w:sz w:val="32"/>
                              <w:szCs w:val="32"/>
                            </w:rPr>
                          </w:pPr>
                          <w:r w:rsidRPr="001D7BA0"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>National</w:t>
                          </w:r>
                          <w:r w:rsidR="00C42436" w:rsidRPr="001D7BA0"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1D7BA0"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>Cremation Placement Day Addresses Growing Cremation Trend with Shared Remembrance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B493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15pt;margin-top:28.4pt;width:429.5pt;height:58.9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" filled="f" stroked="f">
              <v:textbox style="mso-fit-shape-to-text:t">
                <w:txbxContent>
                  <w:p w14:paraId="19C98DB3" w14:textId="78596D7B" w:rsidR="002C7AEA" w:rsidRPr="001D7BA0" w:rsidRDefault="00B65C1A" w:rsidP="00B65C1A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noProof/>
                        <w:color w:val="1F497D" w:themeColor="text2"/>
                        <w:sz w:val="32"/>
                        <w:szCs w:val="32"/>
                      </w:rPr>
                    </w:pPr>
                    <w:r w:rsidRPr="001D7BA0"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>National</w:t>
                    </w:r>
                    <w:r w:rsidR="00C42436" w:rsidRPr="001D7BA0"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 xml:space="preserve"> </w:t>
                    </w:r>
                    <w:r w:rsidRPr="001D7BA0"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>Cremation Placement Day Addresses Growing Cremation Trend with Shared Remembrance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6" behindDoc="0" locked="0" layoutInCell="1" allowOverlap="1" wp14:anchorId="3C0387E4" wp14:editId="5A7D3902">
          <wp:simplePos x="0" y="0"/>
          <wp:positionH relativeFrom="column">
            <wp:posOffset>5022850</wp:posOffset>
          </wp:positionH>
          <wp:positionV relativeFrom="paragraph">
            <wp:posOffset>181873</wp:posOffset>
          </wp:positionV>
          <wp:extent cx="2053590" cy="1577340"/>
          <wp:effectExtent l="0" t="0" r="0" b="3810"/>
          <wp:wrapThrough wrapText="bothSides">
            <wp:wrapPolygon edited="0">
              <wp:start x="2204" y="0"/>
              <wp:lineTo x="2204" y="21391"/>
              <wp:lineTo x="18635" y="21391"/>
              <wp:lineTo x="18635" y="0"/>
              <wp:lineTo x="2204" y="0"/>
            </wp:wrapPolygon>
          </wp:wrapThrough>
          <wp:docPr id="1155" name="Picture 1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4" b="9886"/>
                  <a:stretch/>
                </pic:blipFill>
                <pic:spPr bwMode="auto">
                  <a:xfrm>
                    <a:off x="0" y="0"/>
                    <a:ext cx="2053590" cy="1577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ADB"/>
    <w:multiLevelType w:val="multilevel"/>
    <w:tmpl w:val="B86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E697B"/>
    <w:multiLevelType w:val="hybridMultilevel"/>
    <w:tmpl w:val="BE682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336"/>
    <w:multiLevelType w:val="multilevel"/>
    <w:tmpl w:val="817C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40A58"/>
    <w:multiLevelType w:val="hybridMultilevel"/>
    <w:tmpl w:val="0060DD30"/>
    <w:lvl w:ilvl="0" w:tplc="A7E696B6">
      <w:start w:val="1"/>
      <w:numFmt w:val="decimal"/>
      <w:lvlText w:val="%1."/>
      <w:lvlJc w:val="left"/>
      <w:pPr>
        <w:ind w:left="108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F4AF6"/>
    <w:multiLevelType w:val="multilevel"/>
    <w:tmpl w:val="EB8E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F422E"/>
    <w:multiLevelType w:val="hybridMultilevel"/>
    <w:tmpl w:val="4BE6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278A8"/>
    <w:multiLevelType w:val="multilevel"/>
    <w:tmpl w:val="4654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92197"/>
    <w:multiLevelType w:val="multilevel"/>
    <w:tmpl w:val="AACC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90DB2"/>
    <w:multiLevelType w:val="hybridMultilevel"/>
    <w:tmpl w:val="4550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A3157"/>
    <w:multiLevelType w:val="hybridMultilevel"/>
    <w:tmpl w:val="37BE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2D2E"/>
    <w:multiLevelType w:val="multilevel"/>
    <w:tmpl w:val="18F4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412D3"/>
    <w:multiLevelType w:val="multilevel"/>
    <w:tmpl w:val="AD6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A76A0"/>
    <w:multiLevelType w:val="multilevel"/>
    <w:tmpl w:val="79A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62716"/>
    <w:multiLevelType w:val="multilevel"/>
    <w:tmpl w:val="830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5381D"/>
    <w:multiLevelType w:val="hybridMultilevel"/>
    <w:tmpl w:val="F77A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2F1B"/>
    <w:multiLevelType w:val="multilevel"/>
    <w:tmpl w:val="CD8C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5371A"/>
    <w:multiLevelType w:val="hybridMultilevel"/>
    <w:tmpl w:val="4A702354"/>
    <w:lvl w:ilvl="0" w:tplc="A7E696B6">
      <w:start w:val="1"/>
      <w:numFmt w:val="decimal"/>
      <w:lvlText w:val="%1."/>
      <w:lvlJc w:val="left"/>
      <w:pPr>
        <w:ind w:left="180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90DA9"/>
    <w:multiLevelType w:val="multilevel"/>
    <w:tmpl w:val="8C58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63DD6"/>
    <w:multiLevelType w:val="multilevel"/>
    <w:tmpl w:val="104C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A6657"/>
    <w:multiLevelType w:val="multilevel"/>
    <w:tmpl w:val="BC3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B4777"/>
    <w:multiLevelType w:val="hybridMultilevel"/>
    <w:tmpl w:val="BA9E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10A91"/>
    <w:multiLevelType w:val="multilevel"/>
    <w:tmpl w:val="2B34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F5753"/>
    <w:multiLevelType w:val="hybridMultilevel"/>
    <w:tmpl w:val="FF82CCF0"/>
    <w:lvl w:ilvl="0" w:tplc="EE1EB1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01BB8"/>
    <w:multiLevelType w:val="multilevel"/>
    <w:tmpl w:val="1CFC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3F0BC3"/>
    <w:multiLevelType w:val="hybridMultilevel"/>
    <w:tmpl w:val="C52E1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A1442"/>
    <w:multiLevelType w:val="multilevel"/>
    <w:tmpl w:val="9B9C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20614"/>
    <w:multiLevelType w:val="hybridMultilevel"/>
    <w:tmpl w:val="45183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490BC4"/>
    <w:multiLevelType w:val="hybridMultilevel"/>
    <w:tmpl w:val="103E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B7DF1"/>
    <w:multiLevelType w:val="hybridMultilevel"/>
    <w:tmpl w:val="D5887E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22"/>
  </w:num>
  <w:num w:numId="4">
    <w:abstractNumId w:val="20"/>
  </w:num>
  <w:num w:numId="5">
    <w:abstractNumId w:val="24"/>
  </w:num>
  <w:num w:numId="6">
    <w:abstractNumId w:val="8"/>
  </w:num>
  <w:num w:numId="7">
    <w:abstractNumId w:val="9"/>
  </w:num>
  <w:num w:numId="8">
    <w:abstractNumId w:val="27"/>
  </w:num>
  <w:num w:numId="9">
    <w:abstractNumId w:val="26"/>
  </w:num>
  <w:num w:numId="10">
    <w:abstractNumId w:val="16"/>
  </w:num>
  <w:num w:numId="11">
    <w:abstractNumId w:val="3"/>
  </w:num>
  <w:num w:numId="12">
    <w:abstractNumId w:val="28"/>
  </w:num>
  <w:num w:numId="13">
    <w:abstractNumId w:val="12"/>
  </w:num>
  <w:num w:numId="14">
    <w:abstractNumId w:val="19"/>
  </w:num>
  <w:num w:numId="15">
    <w:abstractNumId w:val="15"/>
  </w:num>
  <w:num w:numId="16">
    <w:abstractNumId w:val="18"/>
  </w:num>
  <w:num w:numId="17">
    <w:abstractNumId w:val="17"/>
  </w:num>
  <w:num w:numId="18">
    <w:abstractNumId w:val="25"/>
  </w:num>
  <w:num w:numId="19">
    <w:abstractNumId w:val="7"/>
  </w:num>
  <w:num w:numId="20">
    <w:abstractNumId w:val="23"/>
  </w:num>
  <w:num w:numId="21">
    <w:abstractNumId w:val="0"/>
  </w:num>
  <w:num w:numId="22">
    <w:abstractNumId w:val="2"/>
  </w:num>
  <w:num w:numId="23">
    <w:abstractNumId w:val="11"/>
  </w:num>
  <w:num w:numId="24">
    <w:abstractNumId w:val="4"/>
  </w:num>
  <w:num w:numId="25">
    <w:abstractNumId w:val="10"/>
  </w:num>
  <w:num w:numId="26">
    <w:abstractNumId w:val="13"/>
  </w:num>
  <w:num w:numId="27">
    <w:abstractNumId w:val="5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F1"/>
    <w:rsid w:val="00025CAE"/>
    <w:rsid w:val="0005331C"/>
    <w:rsid w:val="00053435"/>
    <w:rsid w:val="00091B9C"/>
    <w:rsid w:val="00126ED8"/>
    <w:rsid w:val="00161649"/>
    <w:rsid w:val="00170F3F"/>
    <w:rsid w:val="00174669"/>
    <w:rsid w:val="00180862"/>
    <w:rsid w:val="001B2557"/>
    <w:rsid w:val="001D7BA0"/>
    <w:rsid w:val="001E2670"/>
    <w:rsid w:val="001E58DC"/>
    <w:rsid w:val="0020689A"/>
    <w:rsid w:val="00207701"/>
    <w:rsid w:val="002215C2"/>
    <w:rsid w:val="00283ADE"/>
    <w:rsid w:val="002870BC"/>
    <w:rsid w:val="00290927"/>
    <w:rsid w:val="002B6F3D"/>
    <w:rsid w:val="002C7AEA"/>
    <w:rsid w:val="002D3B67"/>
    <w:rsid w:val="002E0960"/>
    <w:rsid w:val="002E6A0A"/>
    <w:rsid w:val="00303D28"/>
    <w:rsid w:val="00313002"/>
    <w:rsid w:val="00340AD7"/>
    <w:rsid w:val="00350526"/>
    <w:rsid w:val="003B5F3D"/>
    <w:rsid w:val="003D112A"/>
    <w:rsid w:val="003D6C2B"/>
    <w:rsid w:val="003E4AA8"/>
    <w:rsid w:val="003E7D9D"/>
    <w:rsid w:val="003F61F2"/>
    <w:rsid w:val="00457DEB"/>
    <w:rsid w:val="00483CC8"/>
    <w:rsid w:val="004B2D35"/>
    <w:rsid w:val="00500FD4"/>
    <w:rsid w:val="0051094B"/>
    <w:rsid w:val="005375A0"/>
    <w:rsid w:val="00537784"/>
    <w:rsid w:val="00547CF6"/>
    <w:rsid w:val="00556C46"/>
    <w:rsid w:val="00563ACA"/>
    <w:rsid w:val="005702B9"/>
    <w:rsid w:val="00583A34"/>
    <w:rsid w:val="005B62A5"/>
    <w:rsid w:val="005C60A6"/>
    <w:rsid w:val="00623BF2"/>
    <w:rsid w:val="00632B71"/>
    <w:rsid w:val="006500E2"/>
    <w:rsid w:val="00684736"/>
    <w:rsid w:val="00687C9D"/>
    <w:rsid w:val="006A17C1"/>
    <w:rsid w:val="006C3A72"/>
    <w:rsid w:val="007040EE"/>
    <w:rsid w:val="00705956"/>
    <w:rsid w:val="00746CDC"/>
    <w:rsid w:val="00766615"/>
    <w:rsid w:val="00776A7D"/>
    <w:rsid w:val="0078442E"/>
    <w:rsid w:val="00796589"/>
    <w:rsid w:val="0080234F"/>
    <w:rsid w:val="008127F2"/>
    <w:rsid w:val="0084007D"/>
    <w:rsid w:val="00861EFF"/>
    <w:rsid w:val="008D2D63"/>
    <w:rsid w:val="008E1640"/>
    <w:rsid w:val="00943ADF"/>
    <w:rsid w:val="009B136D"/>
    <w:rsid w:val="009C47B6"/>
    <w:rsid w:val="009D233C"/>
    <w:rsid w:val="009F465E"/>
    <w:rsid w:val="00A669F7"/>
    <w:rsid w:val="00A86BC6"/>
    <w:rsid w:val="00A95C8F"/>
    <w:rsid w:val="00A97EF1"/>
    <w:rsid w:val="00AB4DD4"/>
    <w:rsid w:val="00AD0AAC"/>
    <w:rsid w:val="00AD2829"/>
    <w:rsid w:val="00AF39F8"/>
    <w:rsid w:val="00B1707A"/>
    <w:rsid w:val="00B25A35"/>
    <w:rsid w:val="00B65C1A"/>
    <w:rsid w:val="00B84AF9"/>
    <w:rsid w:val="00B8655A"/>
    <w:rsid w:val="00B90BA6"/>
    <w:rsid w:val="00BA39EF"/>
    <w:rsid w:val="00C20EF0"/>
    <w:rsid w:val="00C242D9"/>
    <w:rsid w:val="00C30D79"/>
    <w:rsid w:val="00C42436"/>
    <w:rsid w:val="00C47F5A"/>
    <w:rsid w:val="00C73AB6"/>
    <w:rsid w:val="00CC57BE"/>
    <w:rsid w:val="00CE6B96"/>
    <w:rsid w:val="00D030A4"/>
    <w:rsid w:val="00D86061"/>
    <w:rsid w:val="00DB2D29"/>
    <w:rsid w:val="00DE55E1"/>
    <w:rsid w:val="00DF5933"/>
    <w:rsid w:val="00E1157E"/>
    <w:rsid w:val="00E12140"/>
    <w:rsid w:val="00E209B0"/>
    <w:rsid w:val="00E50087"/>
    <w:rsid w:val="00E6299A"/>
    <w:rsid w:val="00EE01A2"/>
    <w:rsid w:val="00EE7D8E"/>
    <w:rsid w:val="00F07150"/>
    <w:rsid w:val="00FA6953"/>
    <w:rsid w:val="00FC2FED"/>
    <w:rsid w:val="00FE4AE4"/>
    <w:rsid w:val="00FF2038"/>
    <w:rsid w:val="04925DF1"/>
    <w:rsid w:val="1D2F9A6E"/>
    <w:rsid w:val="32234794"/>
    <w:rsid w:val="3D9BB2E3"/>
    <w:rsid w:val="47FB2932"/>
    <w:rsid w:val="51ADD45C"/>
    <w:rsid w:val="68469283"/>
    <w:rsid w:val="7B4CD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A5F91C"/>
  <w15:chartTrackingRefBased/>
  <w15:docId w15:val="{CF77721C-1AF2-4705-8F63-A3693F89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EF1"/>
  </w:style>
  <w:style w:type="paragraph" w:styleId="Footer">
    <w:name w:val="footer"/>
    <w:basedOn w:val="Normal"/>
    <w:link w:val="Foot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EF1"/>
  </w:style>
  <w:style w:type="character" w:styleId="Hyperlink">
    <w:name w:val="Hyperlink"/>
    <w:basedOn w:val="DefaultParagraphFont"/>
    <w:uiPriority w:val="99"/>
    <w:unhideWhenUsed/>
    <w:rsid w:val="00A97E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E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9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1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68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ldayarchives.com/day/national-cremation-placement-da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12C3BC265F54198CC91BD55DB4D00" ma:contentTypeVersion="16" ma:contentTypeDescription="Create a new document." ma:contentTypeScope="" ma:versionID="f05f5a69104fad2a697fb69155766c41">
  <xsd:schema xmlns:xsd="http://www.w3.org/2001/XMLSchema" xmlns:xs="http://www.w3.org/2001/XMLSchema" xmlns:p="http://schemas.microsoft.com/office/2006/metadata/properties" xmlns:ns2="0872179d-931d-4f05-814e-112c61f2661c" xmlns:ns3="93300c99-ff2e-455c-9dc3-e7ecbb9b2d4a" targetNamespace="http://schemas.microsoft.com/office/2006/metadata/properties" ma:root="true" ma:fieldsID="c4154e1f162bec3c5cbee2113b02a421" ns2:_="" ns3:_="">
    <xsd:import namespace="0872179d-931d-4f05-814e-112c61f2661c"/>
    <xsd:import namespace="93300c99-ff2e-455c-9dc3-e7ecbb9b2d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2179d-931d-4f05-814e-112c61f266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7fc9177-72f5-4c5b-a620-17369e450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00c99-ff2e-455c-9dc3-e7ecbb9b2d4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bab66d-d243-41c2-a6d3-93d665f5c4e9}" ma:internalName="TaxCatchAll" ma:showField="CatchAllData" ma:web="93300c99-ff2e-455c-9dc3-e7ecbb9b2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00c99-ff2e-455c-9dc3-e7ecbb9b2d4a" xsi:nil="true"/>
    <lcf76f155ced4ddcb4097134ff3c332f xmlns="0872179d-931d-4f05-814e-112c61f266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E14CA2-1D9C-4EC5-97EC-B2A37C22E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4577D-F673-4E9C-8335-CDA69B6192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515F1-C31F-4DA2-B933-ED8A2C1A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2179d-931d-4f05-814e-112c61f2661c"/>
    <ds:schemaRef ds:uri="93300c99-ff2e-455c-9dc3-e7ecbb9b2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87A798-9320-41B2-B8FD-C5D355387161}">
  <ds:schemaRefs>
    <ds:schemaRef ds:uri="http://schemas.microsoft.com/office/2006/metadata/properties"/>
    <ds:schemaRef ds:uri="http://schemas.microsoft.com/office/infopath/2007/PartnerControls"/>
    <ds:schemaRef ds:uri="93300c99-ff2e-455c-9dc3-e7ecbb9b2d4a"/>
    <ds:schemaRef ds:uri="0872179d-931d-4f05-814e-112c61f266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Coldspring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Hoffman</dc:creator>
  <cp:keywords/>
  <dc:description/>
  <cp:lastModifiedBy>Kaitlyn Gilk</cp:lastModifiedBy>
  <cp:revision>5</cp:revision>
  <cp:lastPrinted>2026-01-09T17:29:00Z</cp:lastPrinted>
  <dcterms:created xsi:type="dcterms:W3CDTF">2026-06-16T19:01:00Z</dcterms:created>
  <dcterms:modified xsi:type="dcterms:W3CDTF">2026-06-23T13:19:00Z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0x01010054A12C3BC265F54198CC91BD55DB4D00</vt:lpwstr>
  </property>
  <property fmtid="{D5CDD505-2E9C-101B-9397-08002B2CF9AE}" pid="3" name="MediaServiceImageTags">
    <vt:lpwstr/>
  </property>
  <property fmtid="{D5CDD505-2E9C-101B-9397-08002B2CF9AE}" pid="4" name="GrammarlyDocumentId">
    <vt:lpwstr>96082d30-d3d8-4e1b-9c7e-6056e2ab63de</vt:lpwstr>
  </property>
</Properties>
</file>